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6004D" w:rsidRDefault="00A11277">
      <w:pPr>
        <w:spacing w:after="0"/>
      </w:pPr>
      <w:r>
        <w:rPr>
          <w:noProof/>
          <w:lang w:val="ru-RU" w:eastAsia="ru-RU"/>
        </w:rPr>
        <w:drawing>
          <wp:inline distT="0" distB="0" distL="0" distR="0">
            <wp:extent cx="2057400" cy="571500"/>
            <wp:effectExtent l="0" t="0" r="0" b="0"/>
            <wp:docPr id="1" name="Рисунок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"/>
                    <pic:cNvPicPr/>
                  </pic:nvPicPr>
                  <pic:blipFill>
                    <a:blip r:embed="rId4"/>
                    <a:stretch>
                      <a:fillRect/>
                    </a:stretch>
                  </pic:blipFill>
                  <pic:spPr>
                    <a:xfrm>
                      <a:off x="0" y="0"/>
                      <a:ext cx="2057400" cy="5715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:rsidR="00A6004D" w:rsidRPr="00A11277" w:rsidRDefault="00A11277">
      <w:pPr>
        <w:spacing w:after="0"/>
        <w:rPr>
          <w:lang w:val="ru-RU"/>
        </w:rPr>
      </w:pPr>
      <w:r w:rsidRPr="00A11277">
        <w:rPr>
          <w:b/>
          <w:color w:val="000000"/>
          <w:sz w:val="28"/>
          <w:lang w:val="ru-RU"/>
        </w:rPr>
        <w:t>Об утверждении Перечня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p w:rsidR="00A6004D" w:rsidRPr="00A11277" w:rsidRDefault="00A11277">
      <w:pPr>
        <w:spacing w:after="0"/>
        <w:jc w:val="both"/>
        <w:rPr>
          <w:lang w:val="ru-RU"/>
        </w:rPr>
      </w:pPr>
      <w:r w:rsidRPr="00A11277">
        <w:rPr>
          <w:color w:val="000000"/>
          <w:sz w:val="28"/>
          <w:lang w:val="ru-RU"/>
        </w:rPr>
        <w:t xml:space="preserve">Приказ </w:t>
      </w:r>
      <w:r w:rsidRPr="00A11277">
        <w:rPr>
          <w:color w:val="000000"/>
          <w:sz w:val="28"/>
          <w:lang w:val="ru-RU"/>
        </w:rPr>
        <w:t>Министра образования и науки Республики Казахстан от 7 декабря 2011 года № 514. Зарегистрирован в Министерстве юстиции Республики Казахстан 27 декабря 2011 года № 7355.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0" w:name="z1"/>
      <w:r w:rsidRPr="00A11277">
        <w:rPr>
          <w:color w:val="000000"/>
          <w:sz w:val="28"/>
          <w:lang w:val="ru-RU"/>
        </w:rPr>
        <w:t xml:space="preserve"> </w:t>
      </w:r>
      <w:r>
        <w:rPr>
          <w:color w:val="000000"/>
          <w:sz w:val="28"/>
        </w:rPr>
        <w:t>     </w:t>
      </w:r>
      <w:r w:rsidRPr="00A11277">
        <w:rPr>
          <w:color w:val="000000"/>
          <w:sz w:val="28"/>
          <w:lang w:val="ru-RU"/>
        </w:rPr>
        <w:t xml:space="preserve"> В соответствии с  подпунктом 29-1) статьи 5 Закона Республики Казахстан от 27 ию</w:t>
      </w:r>
      <w:r w:rsidRPr="00A11277">
        <w:rPr>
          <w:color w:val="000000"/>
          <w:sz w:val="28"/>
          <w:lang w:val="ru-RU"/>
        </w:rPr>
        <w:t xml:space="preserve">ля 2007 года "Об образовании" </w:t>
      </w:r>
      <w:r w:rsidRPr="00A11277">
        <w:rPr>
          <w:b/>
          <w:color w:val="000000"/>
          <w:sz w:val="28"/>
          <w:lang w:val="ru-RU"/>
        </w:rPr>
        <w:t>ПРИКАЗЫВАЮ</w:t>
      </w:r>
      <w:r w:rsidRPr="00A11277">
        <w:rPr>
          <w:color w:val="000000"/>
          <w:sz w:val="28"/>
          <w:lang w:val="ru-RU"/>
        </w:rPr>
        <w:t>: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1" w:name="z2"/>
      <w:bookmarkEnd w:id="0"/>
      <w:r>
        <w:rPr>
          <w:color w:val="000000"/>
          <w:sz w:val="28"/>
        </w:rPr>
        <w:t>     </w:t>
      </w:r>
      <w:r w:rsidRPr="00A11277">
        <w:rPr>
          <w:color w:val="000000"/>
          <w:sz w:val="28"/>
          <w:lang w:val="ru-RU"/>
        </w:rPr>
        <w:t xml:space="preserve"> 1. Утвердить прилагаемый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</w:t>
      </w:r>
      <w:r w:rsidRPr="00A11277">
        <w:rPr>
          <w:color w:val="000000"/>
          <w:sz w:val="28"/>
          <w:lang w:val="ru-RU"/>
        </w:rPr>
        <w:t>ного мастерства и спортивных соревнований.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2" w:name="z3"/>
      <w:bookmarkEnd w:id="1"/>
      <w:r>
        <w:rPr>
          <w:color w:val="000000"/>
          <w:sz w:val="28"/>
        </w:rPr>
        <w:t>     </w:t>
      </w:r>
      <w:r w:rsidRPr="00A11277">
        <w:rPr>
          <w:color w:val="000000"/>
          <w:sz w:val="28"/>
          <w:lang w:val="ru-RU"/>
        </w:rPr>
        <w:t xml:space="preserve"> 2. Департаменту дошкольного и среднего образования (Жонтаева Ж.А.):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3" w:name="z4"/>
      <w:bookmarkEnd w:id="2"/>
      <w:r>
        <w:rPr>
          <w:color w:val="000000"/>
          <w:sz w:val="28"/>
        </w:rPr>
        <w:t>     </w:t>
      </w:r>
      <w:r w:rsidRPr="00A11277">
        <w:rPr>
          <w:color w:val="000000"/>
          <w:sz w:val="28"/>
          <w:lang w:val="ru-RU"/>
        </w:rPr>
        <w:t xml:space="preserve"> 1) представить настоящий приказ в установленном порядке на государственную регистрацию в Министерстве юстиции Республики Казахстан;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4" w:name="z5"/>
      <w:bookmarkEnd w:id="3"/>
      <w:r>
        <w:rPr>
          <w:color w:val="000000"/>
          <w:sz w:val="28"/>
        </w:rPr>
        <w:t> </w:t>
      </w:r>
      <w:r>
        <w:rPr>
          <w:color w:val="000000"/>
          <w:sz w:val="28"/>
        </w:rPr>
        <w:t>    </w:t>
      </w:r>
      <w:r w:rsidRPr="00A11277">
        <w:rPr>
          <w:color w:val="000000"/>
          <w:sz w:val="28"/>
          <w:lang w:val="ru-RU"/>
        </w:rPr>
        <w:t xml:space="preserve"> 2) после прохождения государственной регистрации опубликовать настоящий приказ в средствах массовой информации.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5" w:name="z6"/>
      <w:bookmarkEnd w:id="4"/>
      <w:r>
        <w:rPr>
          <w:color w:val="000000"/>
          <w:sz w:val="28"/>
        </w:rPr>
        <w:t>     </w:t>
      </w:r>
      <w:r w:rsidRPr="00A11277">
        <w:rPr>
          <w:color w:val="000000"/>
          <w:sz w:val="28"/>
          <w:lang w:val="ru-RU"/>
        </w:rPr>
        <w:t xml:space="preserve"> 3. Контроль за исполнением настоящего приказа возложить на вице-министра Сарыбекова М.Н.</w:t>
      </w:r>
    </w:p>
    <w:p w:rsidR="00A6004D" w:rsidRPr="00A11277" w:rsidRDefault="00A11277">
      <w:pPr>
        <w:spacing w:after="0"/>
        <w:jc w:val="both"/>
        <w:rPr>
          <w:lang w:val="ru-RU"/>
        </w:rPr>
      </w:pPr>
      <w:bookmarkStart w:id="6" w:name="z7"/>
      <w:bookmarkEnd w:id="5"/>
      <w:r>
        <w:rPr>
          <w:color w:val="000000"/>
          <w:sz w:val="28"/>
        </w:rPr>
        <w:t>     </w:t>
      </w:r>
      <w:r w:rsidRPr="00A11277">
        <w:rPr>
          <w:color w:val="000000"/>
          <w:sz w:val="28"/>
          <w:lang w:val="ru-RU"/>
        </w:rPr>
        <w:t xml:space="preserve"> 4. Настоящий приказ вводится в действи</w:t>
      </w:r>
      <w:r w:rsidRPr="00A11277">
        <w:rPr>
          <w:color w:val="000000"/>
          <w:sz w:val="28"/>
          <w:lang w:val="ru-RU"/>
        </w:rPr>
        <w:t>е по истечении десяти календарных дней после дня его первого официального опубликования.</w:t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2923"/>
        <w:gridCol w:w="6854"/>
      </w:tblGrid>
      <w:tr w:rsidR="00A6004D">
        <w:trPr>
          <w:trHeight w:val="30"/>
          <w:tblCellSpacing w:w="0" w:type="auto"/>
        </w:trPr>
        <w:tc>
          <w:tcPr>
            <w:tcW w:w="359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6"/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Министр</w:t>
            </w:r>
            <w:proofErr w:type="spellEnd"/>
          </w:p>
        </w:tc>
        <w:tc>
          <w:tcPr>
            <w:tcW w:w="871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Б. </w:t>
            </w:r>
            <w:proofErr w:type="spellStart"/>
            <w:r>
              <w:rPr>
                <w:color w:val="000000"/>
                <w:sz w:val="20"/>
              </w:rPr>
              <w:t>Жумагулов</w:t>
            </w:r>
            <w:proofErr w:type="spellEnd"/>
          </w:p>
        </w:tc>
      </w:tr>
    </w:tbl>
    <w:p w:rsidR="00A6004D" w:rsidRDefault="00A11277">
      <w:pPr>
        <w:spacing w:after="0"/>
      </w:pPr>
      <w:r>
        <w:br/>
      </w:r>
    </w:p>
    <w:tbl>
      <w:tblPr>
        <w:tblW w:w="0" w:type="auto"/>
        <w:tblCellSpacing w:w="0" w:type="auto"/>
        <w:tblLook w:val="04A0" w:firstRow="1" w:lastRow="0" w:firstColumn="1" w:lastColumn="0" w:noHBand="0" w:noVBand="1"/>
      </w:tblPr>
      <w:tblGrid>
        <w:gridCol w:w="5992"/>
        <w:gridCol w:w="3785"/>
      </w:tblGrid>
      <w:tr w:rsidR="00A6004D" w:rsidRPr="00A11277">
        <w:trPr>
          <w:trHeight w:val="30"/>
          <w:tblCellSpacing w:w="0" w:type="auto"/>
        </w:trPr>
        <w:tc>
          <w:tcPr>
            <w:tcW w:w="778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center"/>
            </w:pPr>
            <w:r>
              <w:rPr>
                <w:color w:val="000000"/>
                <w:sz w:val="20"/>
              </w:rPr>
              <w:t> </w:t>
            </w:r>
          </w:p>
        </w:tc>
        <w:tc>
          <w:tcPr>
            <w:tcW w:w="4600" w:type="dxa"/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0"/>
              <w:jc w:val="center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Утвержден приказом </w:t>
            </w:r>
            <w:r w:rsidRPr="00A11277">
              <w:rPr>
                <w:lang w:val="ru-RU"/>
              </w:rPr>
              <w:br/>
            </w:r>
            <w:r w:rsidRPr="00A11277">
              <w:rPr>
                <w:color w:val="000000"/>
                <w:sz w:val="20"/>
                <w:lang w:val="ru-RU"/>
              </w:rPr>
              <w:t xml:space="preserve">Министра образования и науки </w:t>
            </w:r>
            <w:r w:rsidRPr="00A11277">
              <w:rPr>
                <w:lang w:val="ru-RU"/>
              </w:rPr>
              <w:br/>
            </w:r>
            <w:r w:rsidRPr="00A11277">
              <w:rPr>
                <w:color w:val="000000"/>
                <w:sz w:val="20"/>
                <w:lang w:val="ru-RU"/>
              </w:rPr>
              <w:t>Республики Казахстан</w:t>
            </w:r>
            <w:r w:rsidRPr="00A11277">
              <w:rPr>
                <w:lang w:val="ru-RU"/>
              </w:rPr>
              <w:br/>
            </w:r>
            <w:r w:rsidRPr="00A11277">
              <w:rPr>
                <w:color w:val="000000"/>
                <w:sz w:val="20"/>
                <w:lang w:val="ru-RU"/>
              </w:rPr>
              <w:t>от 7 декабря 2011 года № 514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7" w:name="z9"/>
      <w:r w:rsidRPr="00A11277">
        <w:rPr>
          <w:b/>
          <w:color w:val="000000"/>
          <w:lang w:val="ru-RU"/>
        </w:rPr>
        <w:t xml:space="preserve"> Перечень республиканских и международных олимпиад и конкурсов научных проектов (научных соревнований) по общеобразовательным предметам, конкурсов исполнителей, конкурсов профессионального мастерства и спортивных соревнований</w:t>
      </w:r>
    </w:p>
    <w:bookmarkEnd w:id="7"/>
    <w:p w:rsidR="00A6004D" w:rsidRPr="00A11277" w:rsidRDefault="00A11277">
      <w:pPr>
        <w:spacing w:after="0"/>
        <w:jc w:val="both"/>
        <w:rPr>
          <w:lang w:val="ru-RU"/>
        </w:rPr>
      </w:pPr>
      <w:r w:rsidRPr="00A11277">
        <w:rPr>
          <w:color w:val="FF0000"/>
          <w:sz w:val="28"/>
          <w:lang w:val="ru-RU"/>
        </w:rPr>
        <w:t xml:space="preserve"> </w:t>
      </w:r>
      <w:r>
        <w:rPr>
          <w:color w:val="FF0000"/>
          <w:sz w:val="28"/>
        </w:rPr>
        <w:t>     </w:t>
      </w:r>
      <w:r w:rsidRPr="00A11277">
        <w:rPr>
          <w:color w:val="FF0000"/>
          <w:sz w:val="28"/>
          <w:lang w:val="ru-RU"/>
        </w:rPr>
        <w:t xml:space="preserve"> Сноска. Перечень - в ре</w:t>
      </w:r>
      <w:r w:rsidRPr="00A11277">
        <w:rPr>
          <w:color w:val="FF0000"/>
          <w:sz w:val="28"/>
          <w:lang w:val="ru-RU"/>
        </w:rPr>
        <w:t>дакции приказа Министра образования и науки РК от 25.05.2021 № 232 (вводится в действие по истечении десяти календарных дней после дня его первого официального опубликования).</w:t>
      </w:r>
    </w:p>
    <w:p w:rsidR="00A6004D" w:rsidRPr="00A11277" w:rsidRDefault="00A11277">
      <w:pPr>
        <w:spacing w:after="0"/>
        <w:rPr>
          <w:lang w:val="ru-RU"/>
        </w:rPr>
      </w:pPr>
      <w:bookmarkStart w:id="8" w:name="z10"/>
      <w:r w:rsidRPr="00A11277">
        <w:rPr>
          <w:b/>
          <w:color w:val="000000"/>
          <w:lang w:val="ru-RU"/>
        </w:rPr>
        <w:t xml:space="preserve"> Глава 1. Республиканские и международные олимпиады</w:t>
      </w:r>
    </w:p>
    <w:p w:rsidR="00A6004D" w:rsidRPr="00A11277" w:rsidRDefault="00A11277">
      <w:pPr>
        <w:spacing w:after="0"/>
        <w:rPr>
          <w:lang w:val="ru-RU"/>
        </w:rPr>
      </w:pPr>
      <w:bookmarkStart w:id="9" w:name="z11"/>
      <w:bookmarkEnd w:id="8"/>
      <w:r w:rsidRPr="00A11277">
        <w:rPr>
          <w:b/>
          <w:color w:val="000000"/>
          <w:lang w:val="ru-RU"/>
        </w:rPr>
        <w:t xml:space="preserve"> Параграф 1. Международные о</w:t>
      </w:r>
      <w:r w:rsidRPr="00A11277">
        <w:rPr>
          <w:b/>
          <w:color w:val="000000"/>
          <w:lang w:val="ru-RU"/>
        </w:rPr>
        <w:t>лимпиады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32"/>
        <w:gridCol w:w="8230"/>
      </w:tblGrid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9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математике (</w:t>
            </w:r>
            <w:r>
              <w:rPr>
                <w:color w:val="000000"/>
                <w:sz w:val="20"/>
              </w:rPr>
              <w:t>IMO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физике (</w:t>
            </w:r>
            <w:proofErr w:type="spellStart"/>
            <w:r>
              <w:rPr>
                <w:color w:val="000000"/>
                <w:sz w:val="20"/>
              </w:rPr>
              <w:t>IPhO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химии (</w:t>
            </w:r>
            <w:proofErr w:type="spellStart"/>
            <w:r>
              <w:rPr>
                <w:color w:val="000000"/>
                <w:sz w:val="20"/>
              </w:rPr>
              <w:t>IChO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биологии (</w:t>
            </w:r>
            <w:r>
              <w:rPr>
                <w:color w:val="000000"/>
                <w:sz w:val="20"/>
              </w:rPr>
              <w:t>IBO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Международная олимпиада по географии (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IG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е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O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информатике (</w:t>
            </w:r>
            <w:r>
              <w:rPr>
                <w:color w:val="000000"/>
                <w:sz w:val="20"/>
              </w:rPr>
              <w:t>IOI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лингвистике (</w:t>
            </w:r>
            <w:r>
              <w:rPr>
                <w:color w:val="000000"/>
                <w:sz w:val="20"/>
              </w:rPr>
              <w:t>IOL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Международная олимпиада по астрономии и астрофизике (</w:t>
            </w:r>
            <w:r w:rsidRPr="00A11277">
              <w:rPr>
                <w:color w:val="000000"/>
                <w:sz w:val="20"/>
                <w:highlight w:val="yellow"/>
              </w:rPr>
              <w:t>IOAA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Международная олимпиада по астрономии (</w:t>
            </w:r>
            <w:r w:rsidRPr="00A11277">
              <w:rPr>
                <w:color w:val="000000"/>
                <w:sz w:val="20"/>
                <w:highlight w:val="yellow"/>
              </w:rPr>
              <w:t>IAO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Международная олимпиада по философии (</w:t>
            </w:r>
            <w:r w:rsidRPr="00A11277">
              <w:rPr>
                <w:color w:val="000000"/>
                <w:sz w:val="20"/>
                <w:highlight w:val="yellow"/>
              </w:rPr>
              <w:t>IPO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по экономике (</w:t>
            </w:r>
            <w:r>
              <w:rPr>
                <w:color w:val="000000"/>
                <w:sz w:val="20"/>
              </w:rPr>
              <w:t>IEO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Балканская олимпиада по математике (</w:t>
            </w:r>
            <w:r>
              <w:rPr>
                <w:color w:val="000000"/>
                <w:sz w:val="20"/>
              </w:rPr>
              <w:t>BMO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Балканская математическая олимпиада среди юниоров (</w:t>
            </w:r>
            <w:r>
              <w:rPr>
                <w:color w:val="000000"/>
                <w:sz w:val="20"/>
              </w:rPr>
              <w:t>JBMO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Западно-Китайская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математическая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олимпиада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дистанционная Азиатско-Тихоокеанская математическая олимпиада (для учащихся 9-11 (12) классов);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математическая олимпиада "Шелковый путь" (для учащихся 9-11 (12) классов);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О. Жаутыковская олимпиада по матема</w:t>
            </w:r>
            <w:r w:rsidRPr="00A11277">
              <w:rPr>
                <w:color w:val="000000"/>
                <w:sz w:val="20"/>
                <w:lang w:val="ru-RU"/>
              </w:rPr>
              <w:t>тике, физике и информатике для учащихся специализированных школ;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естественно-научная олимпиада среди юниоров (</w:t>
            </w:r>
            <w:r>
              <w:rPr>
                <w:color w:val="000000"/>
                <w:sz w:val="20"/>
              </w:rPr>
              <w:t>IJSO</w:t>
            </w:r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Менделеевская олимпиада школьников по химии;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Международная олимпиада по казахскому языку и </w:t>
            </w:r>
            <w:r w:rsidRPr="00A11277">
              <w:rPr>
                <w:color w:val="000000"/>
                <w:sz w:val="20"/>
                <w:lang w:val="ru-RU"/>
              </w:rPr>
              <w:t>литературе для детей казахской диаспоры "Қазақстан-атажұртым, қасиетіманатілім" для учащихся 9-11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Международная олимпиада школьников "Туймаада" по математике, физике, химии, информатике;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Азиатская олимпиада по физике (</w:t>
            </w:r>
            <w:proofErr w:type="spellStart"/>
            <w:r>
              <w:rPr>
                <w:color w:val="000000"/>
                <w:sz w:val="20"/>
              </w:rPr>
              <w:t>APhO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</w:t>
            </w:r>
            <w:r w:rsidRPr="00A11277">
              <w:rPr>
                <w:color w:val="000000"/>
                <w:sz w:val="20"/>
                <w:lang w:val="ru-RU"/>
              </w:rPr>
              <w:t>ная олимпиада школьников по физике, химии и математике "Лаборатория подготовки талантов" (для учащихся 7-8 классов);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Европейская олимпиада по географии (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EGeo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Азиатская олимпиада по биологии (</w:t>
            </w:r>
            <w:r w:rsidRPr="00A11277">
              <w:rPr>
                <w:color w:val="000000"/>
                <w:sz w:val="20"/>
                <w:highlight w:val="yellow"/>
              </w:rPr>
              <w:t>ABO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Европейская математическая олимпиада для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девочек (</w:t>
            </w:r>
            <w:r w:rsidRPr="00A11277">
              <w:rPr>
                <w:color w:val="000000"/>
                <w:sz w:val="20"/>
                <w:highlight w:val="yellow"/>
              </w:rPr>
              <w:t>EGMO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A11277">
              <w:rPr>
                <w:color w:val="000000"/>
                <w:sz w:val="20"/>
                <w:highlight w:val="yellow"/>
              </w:rPr>
              <w:t>Европейская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физическая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олимпиада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(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EuPho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Центрально-Европейская олимпиада по информатике (</w:t>
            </w:r>
            <w:r w:rsidRPr="00A11277">
              <w:rPr>
                <w:color w:val="000000"/>
                <w:sz w:val="20"/>
                <w:highlight w:val="yellow"/>
              </w:rPr>
              <w:t>CEOI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Европейская юниорская олимпиада по информатике (</w:t>
            </w:r>
            <w:r w:rsidRPr="00A11277">
              <w:rPr>
                <w:color w:val="000000"/>
                <w:sz w:val="20"/>
                <w:highlight w:val="yellow"/>
              </w:rPr>
              <w:t>EJOI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Евразийская олимпиада по информатике (для стран ШОС).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0" w:name="z12"/>
      <w:r w:rsidRPr="00A11277">
        <w:rPr>
          <w:b/>
          <w:color w:val="000000"/>
          <w:lang w:val="ru-RU"/>
        </w:rPr>
        <w:t xml:space="preserve"> Параграф 2. Республиканские олимпиады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81"/>
        <w:gridCol w:w="8481"/>
      </w:tblGrid>
      <w:tr w:rsidR="00A6004D">
        <w:trPr>
          <w:trHeight w:val="30"/>
          <w:tblCellSpacing w:w="0" w:type="auto"/>
        </w:trPr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0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0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для учащихся 2-4 классов по общеобразовательным предметам;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Республиканская олимпиада для учащихся 5-6 классов по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общеобразовательным предметам;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Республиканская олимпиада для учащихся 7-8 классов по общеобразовательным предметам;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Республиканская олимпиада для учащихся 9-11 (12) классов по общеобразовательным предметам;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1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5</w:t>
            </w:r>
          </w:p>
        </w:tc>
        <w:tc>
          <w:tcPr>
            <w:tcW w:w="1078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Президентская олимпиада по предметам ест</w:t>
            </w:r>
            <w:r w:rsidRPr="00A11277">
              <w:rPr>
                <w:color w:val="000000"/>
                <w:sz w:val="20"/>
                <w:lang w:val="ru-RU"/>
              </w:rPr>
              <w:t>ественно-математического цикла.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1" w:name="z13"/>
      <w:r w:rsidRPr="00A11277">
        <w:rPr>
          <w:b/>
          <w:color w:val="000000"/>
          <w:lang w:val="ru-RU"/>
        </w:rPr>
        <w:t xml:space="preserve"> Параграф 3. Республиканские олимпиады для студентов технического и профессионального, послесреднего образования: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292"/>
        <w:gridCol w:w="8370"/>
      </w:tblGrid>
      <w:tr w:rsidR="00A6004D">
        <w:trPr>
          <w:trHeight w:val="30"/>
          <w:tblCellSpacing w:w="0" w:type="auto"/>
        </w:trPr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1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0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66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63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Республиканская олимпиада для студентов 1-2 курсов организаций технического и </w:t>
            </w:r>
            <w:r w:rsidRPr="00A11277">
              <w:rPr>
                <w:color w:val="000000"/>
                <w:sz w:val="20"/>
                <w:lang w:val="ru-RU"/>
              </w:rPr>
              <w:t>профессионального, послесреднего образования по общеобразовательным дисциплинам;</w:t>
            </w:r>
          </w:p>
        </w:tc>
      </w:tr>
    </w:tbl>
    <w:p w:rsidR="00A6004D" w:rsidRDefault="00A11277">
      <w:pPr>
        <w:spacing w:after="0"/>
      </w:pPr>
      <w:bookmarkStart w:id="12" w:name="z14"/>
      <w:r w:rsidRPr="00A1127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4. </w:t>
      </w:r>
      <w:proofErr w:type="spellStart"/>
      <w:r>
        <w:rPr>
          <w:b/>
          <w:color w:val="000000"/>
        </w:rPr>
        <w:t>Специализированные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олимпиады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167"/>
        <w:gridCol w:w="8495"/>
      </w:tblGrid>
      <w:tr w:rsidR="00A6004D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2"/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Национальная интеллектуальная олимпиада для сельских школ "Мың бала";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Республиканская олимпиада по </w:t>
            </w:r>
            <w:r w:rsidRPr="00A11277">
              <w:rPr>
                <w:color w:val="000000"/>
                <w:sz w:val="20"/>
                <w:lang w:val="ru-RU"/>
              </w:rPr>
              <w:t>казахскому языку и литературе имени К. Битибаевой;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комплексная олимпиада "Сардар" среди учащихся 11-х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химии имени К. Сатпаева для учащихся 9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математическая олимпиада "Б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астау" для учащихся 2-4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казахскому языку "Жарқынболашақ" для учащихся 7-11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Специализариованная профильная олимпиада по химии имени А. Бектурова среди учащихся 10-11 (12)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Республиканская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олимпиада "Тарихата" среди учащихся 5-9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казахскому языку среди учащихся некоренной национальности "Тіл – тәуелсіздіктұғыры" для учащихся 9-11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финансам и экономике для 9 – 10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 (11)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Олимпиада по экологии для учащихся 9-11 (12)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казахскому языку и литературе "Абайтану";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Олимпиада "Қазақстанбілімолимпиадасы" для учащихся 10-11 классов специализированных организаций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образования, АОО "Назарбаев Интеллектуальные школы", международных школ;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электронике и смарт-технологиям для учащихся 7- 11 классов;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A11277">
              <w:rPr>
                <w:color w:val="000000"/>
                <w:sz w:val="20"/>
                <w:highlight w:val="yellow"/>
              </w:rPr>
              <w:t>Олимпиада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IQanat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>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Олимпиада 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Youngchallenger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" для частных и международных школ;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5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7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Интеллектуальная олимпиада "Ақбота" для общеобразовательных школ.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3" w:name="z15"/>
      <w:r w:rsidRPr="00A11277">
        <w:rPr>
          <w:b/>
          <w:color w:val="000000"/>
          <w:lang w:val="ru-RU"/>
        </w:rPr>
        <w:t xml:space="preserve"> Параграф 5. Вузовские олимпиады для школьников: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797"/>
        <w:gridCol w:w="8865"/>
      </w:tblGrid>
      <w:tr w:rsidR="00A6004D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3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олимпиад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Международная олимпиада "Аль-Фараби" для учащихся 11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Республиканская предметная олимпиада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Казахстанско-Британского технического университета для школьников 10-12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Олимпиада по повышению квалификации "</w:t>
            </w:r>
            <w:r w:rsidRPr="00A11277">
              <w:rPr>
                <w:color w:val="000000"/>
                <w:sz w:val="20"/>
                <w:highlight w:val="yellow"/>
              </w:rPr>
              <w:t>SPT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" по профильным предметам среди выпускников школ и колледжей университета имени Сулеймана Демиреля;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предметная ол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импиада "Абай сыйы" среди школьников 11 (12) классов Казахского национального педагогического университета имени Абая;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"Ясауи" для учащихся 11 (12) классов Международного казахско-турецкого университета имени Ахмеда Ясави;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еждународная олимпиада по физике Карагандинского Государственного университета имени Е.А. Букетова;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Традиционная олимпиада по предметам естествознания для учащихся 9-10 классов Казахского Национального педагогического женского университета;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"Білім шыңы" по предметам физика, математика, информатика для учащихся 10-11 (12) классов Казахского Национального педагогического женского университета;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9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общеобразовательным предметам Евразийского Н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ационального университета имени Л.Н.Гумилева;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истории Казахстана, краеведению и археологии "Туған ел. Туған жер. Туған глобал." Восточно-Казахстанского университета имени С. Аманжолова;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99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130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Республиканская олимпиада по прог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раммированию 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AstanaITUniversity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 – 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AITUicode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".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4" w:name="z16"/>
      <w:r w:rsidRPr="00A11277">
        <w:rPr>
          <w:b/>
          <w:color w:val="000000"/>
          <w:lang w:val="ru-RU"/>
        </w:rPr>
        <w:t xml:space="preserve"> Глава 2. Конкурсы научных проектов (научные соревнования)</w:t>
      </w:r>
    </w:p>
    <w:p w:rsidR="00A6004D" w:rsidRPr="00A11277" w:rsidRDefault="00A11277">
      <w:pPr>
        <w:spacing w:after="0"/>
        <w:rPr>
          <w:lang w:val="ru-RU"/>
        </w:rPr>
      </w:pPr>
      <w:bookmarkStart w:id="15" w:name="z17"/>
      <w:bookmarkEnd w:id="14"/>
      <w:r w:rsidRPr="00A11277">
        <w:rPr>
          <w:b/>
          <w:color w:val="000000"/>
          <w:lang w:val="ru-RU"/>
        </w:rPr>
        <w:t xml:space="preserve"> Параграф 1. Международные конкурсы научных проектов (научные соревнования) по общеобразовательным предметам: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516"/>
        <w:gridCol w:w="9146"/>
      </w:tblGrid>
      <w:tr w:rsidR="00A6004D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5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научных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проектов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Международные соревнования по науке и технике "</w:t>
            </w:r>
            <w:r>
              <w:rPr>
                <w:color w:val="000000"/>
                <w:sz w:val="20"/>
              </w:rPr>
              <w:t>ISEF</w:t>
            </w:r>
            <w:r w:rsidRPr="00A1127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Regeneron</w:t>
            </w:r>
            <w:r w:rsidRPr="00A11277">
              <w:rPr>
                <w:color w:val="000000"/>
                <w:sz w:val="20"/>
                <w:lang w:val="ru-RU"/>
              </w:rPr>
              <w:t>" для учащихся 9-11 (12) классов (физика);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Международный конкурс исследовательских проектов по математике и механике имени У.Джолдасбекова для учащи</w:t>
            </w:r>
            <w:r w:rsidRPr="00A11277">
              <w:rPr>
                <w:color w:val="000000"/>
                <w:sz w:val="20"/>
                <w:lang w:val="ru-RU"/>
              </w:rPr>
              <w:t>хся 11 (12) классов (математика, физика);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Международный конкурс "Математика и проектирование";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Всероссийская олимпиада научно-исследовательских проектов по проблемам защиты окружающей среды "Человек-Земля-Космос" для учащихся 9-11 (12) классов </w:t>
            </w:r>
            <w:r w:rsidRPr="00A11277">
              <w:rPr>
                <w:color w:val="000000"/>
                <w:sz w:val="20"/>
                <w:lang w:val="ru-RU"/>
              </w:rPr>
              <w:t>(биология, география, химия, всемирная история);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Международные научные соревнования по космическим исследованиям "Открываем мир науки"для учащихся 9-11 (12) классов (физика, биология);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Международный научный конкурс "</w:t>
            </w:r>
            <w:r>
              <w:rPr>
                <w:color w:val="000000"/>
                <w:sz w:val="20"/>
              </w:rPr>
              <w:t>MOSTRATEC</w:t>
            </w:r>
            <w:r w:rsidRPr="00A11277">
              <w:rPr>
                <w:color w:val="000000"/>
                <w:sz w:val="20"/>
                <w:lang w:val="ru-RU"/>
              </w:rPr>
              <w:t>" (история, право, лингви</w:t>
            </w:r>
            <w:r w:rsidRPr="00A11277">
              <w:rPr>
                <w:color w:val="000000"/>
                <w:sz w:val="20"/>
                <w:lang w:val="ru-RU"/>
              </w:rPr>
              <w:t>стика, психология) для учащихся 9-11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Международные соревнования по компьютерным проектам (информатика) "</w:t>
            </w:r>
            <w:r>
              <w:rPr>
                <w:color w:val="000000"/>
                <w:sz w:val="20"/>
              </w:rPr>
              <w:t>INFOMATRIX</w:t>
            </w:r>
            <w:r w:rsidRPr="00A11277">
              <w:rPr>
                <w:color w:val="000000"/>
                <w:sz w:val="20"/>
                <w:lang w:val="ru-RU"/>
              </w:rPr>
              <w:t>-</w:t>
            </w:r>
            <w:r>
              <w:rPr>
                <w:color w:val="000000"/>
                <w:sz w:val="20"/>
              </w:rPr>
              <w:t>ASIA</w:t>
            </w:r>
            <w:r w:rsidRPr="00A11277">
              <w:rPr>
                <w:color w:val="000000"/>
                <w:sz w:val="20"/>
                <w:lang w:val="ru-RU"/>
              </w:rPr>
              <w:t>" для учащихся 9-11 (12) классов;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</w:rPr>
            </w:pPr>
            <w:proofErr w:type="spellStart"/>
            <w:r w:rsidRPr="00A11277">
              <w:rPr>
                <w:color w:val="000000"/>
                <w:sz w:val="20"/>
                <w:highlight w:val="yellow"/>
              </w:rPr>
              <w:t>Конкурс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научных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проектов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 xml:space="preserve"> 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GoogleScienceFair</w:t>
            </w:r>
            <w:proofErr w:type="spellEnd"/>
            <w:r w:rsidRPr="00A11277">
              <w:rPr>
                <w:color w:val="000000"/>
                <w:sz w:val="20"/>
                <w:highlight w:val="yellow"/>
              </w:rPr>
              <w:t>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60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169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Международное первенство по робототехни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ке "</w:t>
            </w:r>
            <w:r w:rsidRPr="00A11277">
              <w:rPr>
                <w:color w:val="000000"/>
                <w:sz w:val="20"/>
                <w:highlight w:val="yellow"/>
              </w:rPr>
              <w:t>First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 </w:t>
            </w:r>
            <w:r w:rsidRPr="00A11277">
              <w:rPr>
                <w:color w:val="000000"/>
                <w:sz w:val="20"/>
                <w:highlight w:val="yellow"/>
              </w:rPr>
              <w:t>Robotics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".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6" w:name="z18"/>
      <w:r w:rsidRPr="00A11277">
        <w:rPr>
          <w:b/>
          <w:color w:val="000000"/>
          <w:lang w:val="ru-RU"/>
        </w:rPr>
        <w:t xml:space="preserve"> Параграф 2. Республиканские конкурсы научных проектов: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974"/>
        <w:gridCol w:w="8688"/>
      </w:tblGrid>
      <w:tr w:rsidR="00A6004D">
        <w:trPr>
          <w:trHeight w:val="30"/>
          <w:tblCellSpacing w:w="0" w:type="auto"/>
        </w:trPr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6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научных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проектов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научных проектов (научных соревнований) по общеобразовательным предметам для учащихся 8-11 (12)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231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069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Национальный конкурс исследовательских проектов и творческих работ учащихся 2-7 классов "Зерде".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7" w:name="z19"/>
      <w:r w:rsidRPr="00A11277">
        <w:rPr>
          <w:b/>
          <w:color w:val="000000"/>
          <w:lang w:val="ru-RU"/>
        </w:rPr>
        <w:t xml:space="preserve"> Параграф 3. Специализированные конкурсы научных проектов: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53"/>
        <w:gridCol w:w="9009"/>
      </w:tblGrid>
      <w:tr w:rsidR="00A6004D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7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научных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проектов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Республиканский конкурс экологических проектов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ProEco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" для учащихся 5-8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Республиканский конкурс научных проектов по робототехнике 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FirstRobotics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" для учащихся 1-11 (12) классов;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Фестиваль робототехники, программирования и инновационных технологий "</w:t>
            </w:r>
            <w:proofErr w:type="spellStart"/>
            <w:r w:rsidRPr="00A11277">
              <w:rPr>
                <w:color w:val="000000"/>
                <w:sz w:val="20"/>
                <w:highlight w:val="yellow"/>
              </w:rPr>
              <w:t>Roboland</w:t>
            </w:r>
            <w:proofErr w:type="spellEnd"/>
            <w:r w:rsidRPr="00A11277">
              <w:rPr>
                <w:color w:val="000000"/>
                <w:sz w:val="20"/>
                <w:highlight w:val="yellow"/>
                <w:lang w:val="ru-RU"/>
              </w:rPr>
              <w:t>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79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51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Республиканский интеллект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>уальный конкурс юных историков "Моя малая родина" для учащихся 9-10 классов.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18" w:name="z20"/>
      <w:r w:rsidRPr="00A11277">
        <w:rPr>
          <w:b/>
          <w:color w:val="000000"/>
          <w:lang w:val="ru-RU"/>
        </w:rPr>
        <w:t xml:space="preserve"> Параграф 4. Конкурсы для студентов технического и профессионального, послесреднего образования: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77"/>
        <w:gridCol w:w="8985"/>
      </w:tblGrid>
      <w:tr w:rsidR="00A6004D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18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Республиканские конкурсы идей по разработке </w:t>
            </w:r>
            <w:r w:rsidRPr="00A11277">
              <w:rPr>
                <w:color w:val="000000"/>
                <w:sz w:val="20"/>
                <w:highlight w:val="yellow"/>
              </w:rPr>
              <w:t>IT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-решений в различных отраслях с применением цифровых навыков – </w:t>
            </w:r>
            <w:r w:rsidRPr="00A11277">
              <w:rPr>
                <w:color w:val="000000"/>
                <w:sz w:val="20"/>
                <w:highlight w:val="yellow"/>
              </w:rPr>
              <w:t>Hackathon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 среди студентов организаций технического и профессионального, послесреднего образования;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 Республиканский Конкурс туристско-краеведческо- экологических исследовательской работы 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lastRenderedPageBreak/>
              <w:t>"</w:t>
            </w:r>
            <w:r w:rsidRPr="00A11277">
              <w:rPr>
                <w:color w:val="000000"/>
                <w:sz w:val="20"/>
                <w:highlight w:val="yellow"/>
                <w:lang w:val="ru-RU"/>
              </w:rPr>
              <w:t xml:space="preserve">Гулденебер, Қазақстан!"; 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3</w:t>
            </w:r>
          </w:p>
        </w:tc>
        <w:tc>
          <w:tcPr>
            <w:tcW w:w="1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Республиканский конкурс "ТОП 100 студентов колледжей Республики Казахстан";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Республиканский Гранд турнир "Я - предприниматель" среди студентов организаций технического и профессионального, послесреднего образования;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2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147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highlight w:val="yellow"/>
                <w:lang w:val="ru-RU"/>
              </w:rPr>
            </w:pPr>
            <w:r w:rsidRPr="00A11277">
              <w:rPr>
                <w:color w:val="000000"/>
                <w:sz w:val="20"/>
                <w:highlight w:val="yellow"/>
                <w:lang w:val="ru-RU"/>
              </w:rPr>
              <w:t>Конкурс "Жас турист" среди студентов организаций технического и профессионального, послесреднего образования.</w:t>
            </w:r>
            <w:bookmarkStart w:id="19" w:name="_GoBack"/>
            <w:bookmarkEnd w:id="19"/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20" w:name="z21"/>
      <w:r w:rsidRPr="00A11277">
        <w:rPr>
          <w:b/>
          <w:color w:val="000000"/>
          <w:lang w:val="ru-RU"/>
        </w:rPr>
        <w:t xml:space="preserve"> Глава 3. Конкурсы исполнителей</w:t>
      </w:r>
    </w:p>
    <w:p w:rsidR="00A6004D" w:rsidRPr="00A11277" w:rsidRDefault="00A11277">
      <w:pPr>
        <w:spacing w:after="0"/>
        <w:rPr>
          <w:lang w:val="ru-RU"/>
        </w:rPr>
      </w:pPr>
      <w:bookmarkStart w:id="21" w:name="z22"/>
      <w:bookmarkEnd w:id="20"/>
      <w:r w:rsidRPr="00A11277">
        <w:rPr>
          <w:b/>
          <w:color w:val="000000"/>
          <w:lang w:val="ru-RU"/>
        </w:rPr>
        <w:t xml:space="preserve"> Параграф 1. Международные конкурсы исполнителей: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724"/>
        <w:gridCol w:w="7938"/>
      </w:tblGrid>
      <w:tr w:rsidR="00A6004D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1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A6004D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скрипачей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пианистов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Международный конкурс исполнителей на народных, духовых и ударных инструментах;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Международный конкурс исполнителей "Астана – Мерей";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Международные конкурсы исполнителей, имеющие регистрацию в международной федер</w:t>
            </w:r>
            <w:r w:rsidRPr="00A11277">
              <w:rPr>
                <w:color w:val="000000"/>
                <w:sz w:val="20"/>
                <w:lang w:val="ru-RU"/>
              </w:rPr>
              <w:t>ации фестивальных организаций (ЮНЕСКО);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21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08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Международный конкурс исполнителей музыкальных колледжей.</w:t>
            </w:r>
          </w:p>
        </w:tc>
      </w:tr>
    </w:tbl>
    <w:p w:rsidR="00A6004D" w:rsidRDefault="00A11277">
      <w:pPr>
        <w:spacing w:after="0"/>
      </w:pPr>
      <w:bookmarkStart w:id="22" w:name="z23"/>
      <w:r w:rsidRPr="00A1127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Республиканские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исполнителей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603"/>
        <w:gridCol w:w="8059"/>
      </w:tblGrid>
      <w:tr w:rsidR="00A6004D">
        <w:trPr>
          <w:trHeight w:val="30"/>
          <w:tblCellSpacing w:w="0" w:type="auto"/>
        </w:trPr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2"/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1 Республиканский конкурс молодых исполнителей Казахстана среди учащихся</w:t>
            </w:r>
            <w:r w:rsidRPr="00A11277">
              <w:rPr>
                <w:color w:val="000000"/>
                <w:sz w:val="20"/>
                <w:lang w:val="ru-RU"/>
              </w:rPr>
              <w:t xml:space="preserve"> специализированных организаций образования для одаренных детей;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2 Республиканский конкурс исполнителей музыкальных колледжей;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07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22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3 Республиканский фестиваль-конкурс юных музыкантов-учащихся детских музыкальных школ и школ искусств.</w:t>
            </w:r>
          </w:p>
        </w:tc>
      </w:tr>
    </w:tbl>
    <w:p w:rsidR="00A6004D" w:rsidRDefault="00A11277">
      <w:pPr>
        <w:spacing w:after="0"/>
      </w:pPr>
      <w:bookmarkStart w:id="23" w:name="z24"/>
      <w:r w:rsidRPr="00A1127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3. </w:t>
      </w:r>
      <w:proofErr w:type="spellStart"/>
      <w:r>
        <w:rPr>
          <w:b/>
          <w:color w:val="000000"/>
        </w:rPr>
        <w:t>Специа</w:t>
      </w:r>
      <w:r>
        <w:rPr>
          <w:b/>
          <w:color w:val="000000"/>
        </w:rPr>
        <w:t>лизированные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535"/>
        <w:gridCol w:w="8127"/>
      </w:tblGrid>
      <w:tr w:rsidR="00A6004D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3"/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 Республиканский конкурс по ораторскому искусству и музыкальной импровизации "Ақберен"; 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творческий конкурс "Абай оқулары";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Республиканский конкурс научно-творческих проектов </w:t>
            </w:r>
            <w:r w:rsidRPr="00A11277">
              <w:rPr>
                <w:color w:val="000000"/>
                <w:sz w:val="20"/>
                <w:lang w:val="ru-RU"/>
              </w:rPr>
              <w:t>"Мағжан оқулары";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научно-творческих проектов "Әбіш оқулары";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"Мәш</w:t>
            </w:r>
            <w:proofErr w:type="spellStart"/>
            <w:r>
              <w:rPr>
                <w:color w:val="000000"/>
                <w:sz w:val="20"/>
              </w:rPr>
              <w:t>h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>үр Жүсіп оқулары";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Ілияс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окуляры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"Жыр алыбы-Жамбыл";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Конкурс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Мақатаев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оқулары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Игра-конкурс по информатике "</w:t>
            </w:r>
            <w:proofErr w:type="spellStart"/>
            <w:r>
              <w:rPr>
                <w:color w:val="000000"/>
                <w:sz w:val="20"/>
              </w:rPr>
              <w:t>Bebras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Игра-конкурс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Кенгуру</w:t>
            </w:r>
            <w:proofErr w:type="spellEnd"/>
            <w:r>
              <w:rPr>
                <w:color w:val="000000"/>
                <w:sz w:val="20"/>
              </w:rPr>
              <w:t>".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Конкурс юных художников "Бояулар құпиясы"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Фестиваль-конкурс театрального искусства "Театрдың ғажайып </w:t>
            </w:r>
            <w:r w:rsidRPr="00A11277">
              <w:rPr>
                <w:color w:val="000000"/>
                <w:sz w:val="20"/>
                <w:lang w:val="ru-RU"/>
              </w:rPr>
              <w:t>әлемі"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Хореографический фестиваль-конкурс "Ақшағала"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Соревнования технического творчества и изобретательства (авиа, ракето</w:t>
            </w:r>
            <w:r w:rsidRPr="00A11277">
              <w:rPr>
                <w:color w:val="000000"/>
                <w:sz w:val="20"/>
                <w:lang w:val="ru-RU"/>
              </w:rPr>
              <w:t>, авто, судомоделирование)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15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Форум "Открываем мир профессий"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Конкурс инновационных идей "Первый шаг к великому изобретению" </w:t>
            </w:r>
            <w:r w:rsidRPr="00A11277">
              <w:rPr>
                <w:color w:val="000000"/>
                <w:sz w:val="20"/>
                <w:lang w:val="ru-RU"/>
              </w:rPr>
              <w:t>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Фестиваль детского кино "Дети Казахстана в мире без границ!"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Форум юных краеведов, экологов и натуралистов "Табиғатты </w:t>
            </w:r>
            <w:r w:rsidRPr="00A11277">
              <w:rPr>
                <w:color w:val="000000"/>
                <w:sz w:val="20"/>
                <w:lang w:val="ru-RU"/>
              </w:rPr>
              <w:t>аяла"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Слет туристских экспедиционных отрядов "Менің Отаным – Қазақстан"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Выставка-конкурс художественного и декоративно-при</w:t>
            </w:r>
            <w:r w:rsidRPr="00A11277">
              <w:rPr>
                <w:color w:val="000000"/>
                <w:sz w:val="20"/>
                <w:lang w:val="ru-RU"/>
              </w:rPr>
              <w:t>кладного детского творчества "Алтын қазына"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Финал военно-спортивной игры "Алау"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Конкурс творческих проектов "Моя инициатив</w:t>
            </w:r>
            <w:r w:rsidRPr="00A11277">
              <w:rPr>
                <w:color w:val="000000"/>
                <w:sz w:val="20"/>
                <w:lang w:val="ru-RU"/>
              </w:rPr>
              <w:t>а – моей Родине" (в том числе 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интеллектуальный турнир среди школьников "Ашық алаң" (районный, городской, областной, республиканский);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98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31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Малая олимпиада среди учащихся </w:t>
            </w:r>
            <w:r w:rsidRPr="00A11277">
              <w:rPr>
                <w:color w:val="000000"/>
                <w:sz w:val="20"/>
                <w:lang w:val="ru-RU"/>
              </w:rPr>
              <w:t>специализированных школ и студентов музыкальных колледжей Республики Казахстан (Казахская национальная консерватория).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24" w:name="z25"/>
      <w:r w:rsidRPr="00A11277">
        <w:rPr>
          <w:b/>
          <w:color w:val="000000"/>
          <w:lang w:val="ru-RU"/>
        </w:rPr>
        <w:t xml:space="preserve"> Глава 4. Конкурсы профессионального мастерства</w:t>
      </w:r>
    </w:p>
    <w:p w:rsidR="00A6004D" w:rsidRDefault="00A11277">
      <w:pPr>
        <w:spacing w:after="0"/>
      </w:pPr>
      <w:bookmarkStart w:id="25" w:name="z26"/>
      <w:bookmarkEnd w:id="24"/>
      <w:r w:rsidRPr="00A11277">
        <w:rPr>
          <w:b/>
          <w:color w:val="000000"/>
          <w:lang w:val="ru-RU"/>
        </w:rPr>
        <w:t xml:space="preserve"> Параграф 1. </w:t>
      </w:r>
      <w:proofErr w:type="spellStart"/>
      <w:r>
        <w:rPr>
          <w:b/>
          <w:color w:val="000000"/>
        </w:rPr>
        <w:t>Международные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конкурсы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профессионального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мастерства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96"/>
        <w:gridCol w:w="8966"/>
      </w:tblGrid>
      <w:tr w:rsidR="00A6004D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5"/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между</w:t>
            </w:r>
            <w:r>
              <w:rPr>
                <w:b/>
                <w:color w:val="000000"/>
              </w:rPr>
              <w:t>народных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A6004D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International";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Europe";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Международный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Asia";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47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1453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Международные чемпионаты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 xml:space="preserve"> других стран".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26" w:name="z27"/>
      <w:r w:rsidRPr="00A11277">
        <w:rPr>
          <w:b/>
          <w:color w:val="000000"/>
          <w:lang w:val="ru-RU"/>
        </w:rPr>
        <w:t xml:space="preserve"> Параграф 2. Республиканские конкурсы профессионального мастерства: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682"/>
        <w:gridCol w:w="8980"/>
      </w:tblGrid>
      <w:tr w:rsidR="00A6004D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6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республиканских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конкурсов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Региональные конкурсы профессионального мастерства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 w:rsidRPr="00A11277">
              <w:rPr>
                <w:color w:val="000000"/>
                <w:sz w:val="20"/>
                <w:lang w:val="ru-RU"/>
              </w:rPr>
              <w:t xml:space="preserve"> </w:t>
            </w:r>
            <w:r>
              <w:rPr>
                <w:color w:val="000000"/>
                <w:sz w:val="20"/>
              </w:rPr>
              <w:t>Kazakhstan</w:t>
            </w:r>
            <w:r w:rsidRPr="00A11277">
              <w:rPr>
                <w:color w:val="000000"/>
                <w:sz w:val="20"/>
                <w:lang w:val="ru-RU"/>
              </w:rPr>
              <w:t>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Отраслевые</w:t>
            </w:r>
            <w:proofErr w:type="spellEnd"/>
            <w:r>
              <w:rPr>
                <w:color w:val="000000"/>
                <w:sz w:val="20"/>
              </w:rPr>
              <w:t>/</w:t>
            </w:r>
            <w:proofErr w:type="spellStart"/>
            <w:r>
              <w:rPr>
                <w:color w:val="000000"/>
                <w:sz w:val="20"/>
              </w:rPr>
              <w:t>корпоративные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чемпионаты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>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844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1456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Республиканский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чемпионат</w:t>
            </w:r>
            <w:proofErr w:type="spellEnd"/>
            <w:r>
              <w:rPr>
                <w:color w:val="000000"/>
                <w:sz w:val="20"/>
              </w:rPr>
              <w:t xml:space="preserve"> "</w:t>
            </w:r>
            <w:proofErr w:type="spellStart"/>
            <w:r>
              <w:rPr>
                <w:color w:val="000000"/>
                <w:sz w:val="20"/>
              </w:rPr>
              <w:t>WorldSkills</w:t>
            </w:r>
            <w:proofErr w:type="spellEnd"/>
            <w:r>
              <w:rPr>
                <w:color w:val="000000"/>
                <w:sz w:val="20"/>
              </w:rPr>
              <w:t xml:space="preserve"> Kazakhstan".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27" w:name="z28"/>
      <w:r w:rsidRPr="00A11277">
        <w:rPr>
          <w:b/>
          <w:color w:val="000000"/>
          <w:lang w:val="ru-RU"/>
        </w:rPr>
        <w:t xml:space="preserve"> Параграф 3. Конкурсы профессионального мастерства для педагогов: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1428"/>
        <w:gridCol w:w="8234"/>
      </w:tblGrid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7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мероприятий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для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педагогов</w:t>
            </w:r>
            <w:proofErr w:type="spellEnd"/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и областной конкурс "Лучший педагог";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Республиканский конкурс "Лучший </w:t>
            </w:r>
            <w:r w:rsidRPr="00A11277">
              <w:rPr>
                <w:color w:val="000000"/>
                <w:sz w:val="20"/>
                <w:lang w:val="ru-RU"/>
              </w:rPr>
              <w:t>педагог" реабилитационного центра и кабинета психолого-педагогической коррекции";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 Республиканский конкурс "Педагог-инноватор специального оборудования"; 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"Лучший педагог психолого-медико-педагогической консультации";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"Лучший психолог года";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"Лучшая авторская программа";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"Фестиваль педагогических идей";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Республиканская олимпиада для учителей математики "Математическая регата";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</w:t>
            </w:r>
            <w:r w:rsidRPr="00A11277">
              <w:rPr>
                <w:color w:val="000000"/>
                <w:sz w:val="20"/>
                <w:lang w:val="ru-RU"/>
              </w:rPr>
              <w:t>нская олимпиада для молодых педагогов "Талантливый учитель-одаренным детям";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lastRenderedPageBreak/>
              <w:t>10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Республиканская олимпиада по предметам для учителей "ПедСтарт";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 Республиканский конкурс для учителей начальных классов "Алтын тұғыр"; 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"Эстафета лучших педагогов </w:t>
            </w:r>
            <w:r w:rsidRPr="00A11277">
              <w:rPr>
                <w:color w:val="000000"/>
                <w:sz w:val="20"/>
                <w:lang w:val="ru-RU"/>
              </w:rPr>
              <w:t>страны" в рамках виртуального образовательного маршрута";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"Лучший педагог дошкольной организации";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14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"Методист года дошкольной организации";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15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видео-уроков и видео-лекций для о</w:t>
            </w:r>
            <w:r w:rsidRPr="00A11277">
              <w:rPr>
                <w:color w:val="000000"/>
                <w:sz w:val="20"/>
                <w:lang w:val="ru-RU"/>
              </w:rPr>
              <w:t>рганизаций дошкольного, среднего, дополнительного, технического и профессионального, послесреднего, высшего образования "Панорама педагогических идей";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16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Защита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реальных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проектов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17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Социальные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идеи</w:t>
            </w:r>
            <w:proofErr w:type="spellEnd"/>
            <w:r>
              <w:rPr>
                <w:color w:val="000000"/>
                <w:sz w:val="20"/>
              </w:rPr>
              <w:t xml:space="preserve"> и </w:t>
            </w:r>
            <w:proofErr w:type="spellStart"/>
            <w:r>
              <w:rPr>
                <w:color w:val="000000"/>
                <w:sz w:val="20"/>
              </w:rPr>
              <w:t>проекты</w:t>
            </w:r>
            <w:proofErr w:type="spellEnd"/>
            <w:r>
              <w:rPr>
                <w:color w:val="000000"/>
                <w:sz w:val="20"/>
              </w:rPr>
              <w:t xml:space="preserve">; 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18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Лучшая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авторская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программа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19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молодых педагогов "Новой школе – современный учитель"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20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 Республиканский конкурс инновационных работ педагогов организаций технического и профессионального, послесреднего образования; 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</w:t>
            </w:r>
            <w:r w:rsidRPr="00A11277">
              <w:rPr>
                <w:color w:val="000000"/>
                <w:sz w:val="20"/>
                <w:lang w:val="ru-RU"/>
              </w:rPr>
              <w:t xml:space="preserve"> мастерства среди педагогов организаций технического и профессионального, послесреднего образования по нефтегазовой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</w:t>
            </w:r>
            <w:r w:rsidRPr="00A11277">
              <w:rPr>
                <w:color w:val="000000"/>
                <w:sz w:val="20"/>
                <w:lang w:val="ru-RU"/>
              </w:rPr>
              <w:t>послесреднего образования по отрасли транспорта и связи;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технического и профессионального, послесреднего образования по инженерной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24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</w:t>
            </w:r>
            <w:r w:rsidRPr="00A11277">
              <w:rPr>
                <w:color w:val="000000"/>
                <w:sz w:val="20"/>
                <w:lang w:val="ru-RU"/>
              </w:rPr>
              <w:t>фессионального мастерства среди педагогов организаций технического и профессионального, послесреднего образования по строительной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25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технического и профессионального</w:t>
            </w:r>
            <w:r w:rsidRPr="00A11277">
              <w:rPr>
                <w:color w:val="000000"/>
                <w:sz w:val="20"/>
                <w:lang w:val="ru-RU"/>
              </w:rPr>
              <w:t>, послесреднего образования по сельскохозяйственной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26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технического и профессионального, послесреднего образования по энергетической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27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</w:t>
            </w:r>
            <w:r w:rsidRPr="00A11277">
              <w:rPr>
                <w:color w:val="000000"/>
                <w:sz w:val="20"/>
                <w:lang w:val="ru-RU"/>
              </w:rPr>
              <w:t>курс профессионального мастерства среди педагогов организаций технического и профессионального, послесреднего образования по педагогической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28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</w:t>
            </w:r>
            <w:r w:rsidRPr="00A11277">
              <w:rPr>
                <w:color w:val="000000"/>
                <w:sz w:val="20"/>
                <w:lang w:val="ru-RU"/>
              </w:rPr>
              <w:t>профессионального, послесреднего образования по горно-металлургической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29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сервиса и обслуживан</w:t>
            </w:r>
            <w:r w:rsidRPr="00A11277">
              <w:rPr>
                <w:color w:val="000000"/>
                <w:sz w:val="20"/>
                <w:lang w:val="ru-RU"/>
              </w:rPr>
              <w:t>ия;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30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Республиканский конкурс профессионального мастерства среди педагогов организаций технического и профессионального, послесреднего образования по </w:t>
            </w:r>
            <w:r>
              <w:rPr>
                <w:color w:val="000000"/>
                <w:sz w:val="20"/>
              </w:rPr>
              <w:t>IT</w:t>
            </w:r>
            <w:r w:rsidRPr="00A11277">
              <w:rPr>
                <w:color w:val="000000"/>
                <w:sz w:val="20"/>
                <w:lang w:val="ru-RU"/>
              </w:rPr>
              <w:t xml:space="preserve"> отрасли;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31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</w:t>
            </w:r>
            <w:r w:rsidRPr="00A11277">
              <w:rPr>
                <w:color w:val="000000"/>
                <w:sz w:val="20"/>
                <w:lang w:val="ru-RU"/>
              </w:rPr>
              <w:t>ского и профессионального, послесреднего образования по отрасли здравоохранения;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32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Республиканский конкурс профессионального мастерства среди педагогов организаций технического и профессионального, послесреднего образования по отрасли спорта;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18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33</w:t>
            </w:r>
          </w:p>
        </w:tc>
        <w:tc>
          <w:tcPr>
            <w:tcW w:w="104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Республ</w:t>
            </w:r>
            <w:r w:rsidRPr="00A11277">
              <w:rPr>
                <w:color w:val="000000"/>
                <w:sz w:val="20"/>
                <w:lang w:val="ru-RU"/>
              </w:rPr>
              <w:t>иканский конкурс профессионального мастерства среди педагогов организаций технического и профессионального, послесреднего образования по отрасли культуры и искусства.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bookmarkStart w:id="28" w:name="z29"/>
      <w:r w:rsidRPr="00A11277">
        <w:rPr>
          <w:b/>
          <w:color w:val="000000"/>
          <w:lang w:val="ru-RU"/>
        </w:rPr>
        <w:t xml:space="preserve"> Глава 5. Спортивные соревнования</w:t>
      </w:r>
    </w:p>
    <w:p w:rsidR="00A6004D" w:rsidRPr="00A11277" w:rsidRDefault="00A11277">
      <w:pPr>
        <w:spacing w:after="0"/>
        <w:rPr>
          <w:lang w:val="ru-RU"/>
        </w:rPr>
      </w:pPr>
      <w:bookmarkStart w:id="29" w:name="z30"/>
      <w:bookmarkEnd w:id="28"/>
      <w:r w:rsidRPr="00A11277">
        <w:rPr>
          <w:b/>
          <w:color w:val="000000"/>
          <w:lang w:val="ru-RU"/>
        </w:rPr>
        <w:t xml:space="preserve"> Параграф 1. Международные спортивные соревнования: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642"/>
        <w:gridCol w:w="7020"/>
      </w:tblGrid>
      <w:tr w:rsidR="00A6004D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29"/>
          <w:p w:rsidR="00A6004D" w:rsidRDefault="00A11277">
            <w:pPr>
              <w:spacing w:after="0"/>
              <w:jc w:val="both"/>
            </w:pPr>
            <w:r w:rsidRPr="00A11277">
              <w:rPr>
                <w:b/>
                <w:color w:val="000000"/>
                <w:lang w:val="ru-RU"/>
              </w:rPr>
              <w:lastRenderedPageBreak/>
              <w:t xml:space="preserve"> </w:t>
            </w:r>
            <w:r>
              <w:rPr>
                <w:b/>
                <w:color w:val="000000"/>
              </w:rPr>
              <w:t>№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спортивных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соревнований</w:t>
            </w:r>
            <w:proofErr w:type="spellEnd"/>
          </w:p>
        </w:tc>
      </w:tr>
      <w:tr w:rsidR="00A6004D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Олимпийские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Зимние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Олимпийские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Летние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Азиатские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Зимние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Азиатские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Азиатские игры в закрытых помещениях;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 xml:space="preserve">Международные спортивные игры среди юниоров стран союза </w:t>
            </w:r>
            <w:r w:rsidRPr="00A11277">
              <w:rPr>
                <w:color w:val="000000"/>
                <w:sz w:val="20"/>
                <w:lang w:val="ru-RU"/>
              </w:rPr>
              <w:t>независимых государств и Балтии;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Чемпионат Мира (Азии) среди юношей и юниоров по видам спорта;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Всемирные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юношеские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олимпийские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игры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9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Всемирная летняя и зимняя гимназиада;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344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10</w:t>
            </w:r>
          </w:p>
        </w:tc>
        <w:tc>
          <w:tcPr>
            <w:tcW w:w="8860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Всемирная летняя и зимняя универсиада.</w:t>
            </w:r>
          </w:p>
        </w:tc>
      </w:tr>
    </w:tbl>
    <w:p w:rsidR="00A6004D" w:rsidRDefault="00A11277">
      <w:pPr>
        <w:spacing w:after="0"/>
      </w:pPr>
      <w:bookmarkStart w:id="30" w:name="z31"/>
      <w:r w:rsidRPr="00A11277">
        <w:rPr>
          <w:b/>
          <w:color w:val="000000"/>
          <w:lang w:val="ru-RU"/>
        </w:rPr>
        <w:t xml:space="preserve"> </w:t>
      </w:r>
      <w:proofErr w:type="spellStart"/>
      <w:r>
        <w:rPr>
          <w:b/>
          <w:color w:val="000000"/>
        </w:rPr>
        <w:t>Параграф</w:t>
      </w:r>
      <w:proofErr w:type="spellEnd"/>
      <w:r>
        <w:rPr>
          <w:b/>
          <w:color w:val="000000"/>
        </w:rPr>
        <w:t xml:space="preserve"> 2. </w:t>
      </w:r>
      <w:proofErr w:type="spellStart"/>
      <w:r>
        <w:rPr>
          <w:b/>
          <w:color w:val="000000"/>
        </w:rPr>
        <w:t>Республиканские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спортивные</w:t>
      </w:r>
      <w:proofErr w:type="spellEnd"/>
      <w:r>
        <w:rPr>
          <w:b/>
          <w:color w:val="000000"/>
        </w:rPr>
        <w:t xml:space="preserve"> </w:t>
      </w:r>
      <w:proofErr w:type="spellStart"/>
      <w:r>
        <w:rPr>
          <w:b/>
          <w:color w:val="000000"/>
        </w:rPr>
        <w:t>соревнования</w:t>
      </w:r>
      <w:proofErr w:type="spellEnd"/>
      <w:r>
        <w:rPr>
          <w:b/>
          <w:color w:val="000000"/>
        </w:rPr>
        <w:t>:</w:t>
      </w:r>
    </w:p>
    <w:tbl>
      <w:tblPr>
        <w:tblW w:w="0" w:type="auto"/>
        <w:tblCellSpacing w:w="0" w:type="auto"/>
        <w:tblInd w:w="115" w:type="dxa"/>
        <w:tblBorders>
          <w:top w:val="single" w:sz="5" w:space="0" w:color="CFCFCF"/>
          <w:left w:val="single" w:sz="5" w:space="0" w:color="CFCFCF"/>
          <w:bottom w:val="single" w:sz="5" w:space="0" w:color="CFCFCF"/>
          <w:right w:val="single" w:sz="5" w:space="0" w:color="CFCFCF"/>
        </w:tblBorders>
        <w:tblLook w:val="04A0" w:firstRow="1" w:lastRow="0" w:firstColumn="1" w:lastColumn="0" w:noHBand="0" w:noVBand="1"/>
      </w:tblPr>
      <w:tblGrid>
        <w:gridCol w:w="2279"/>
        <w:gridCol w:w="7383"/>
      </w:tblGrid>
      <w:tr w:rsidR="00A6004D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bookmarkEnd w:id="30"/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№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0"/>
              <w:jc w:val="both"/>
            </w:pPr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Наименование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спортивных</w:t>
            </w:r>
            <w:proofErr w:type="spellEnd"/>
            <w:r>
              <w:rPr>
                <w:b/>
                <w:color w:val="000000"/>
              </w:rPr>
              <w:t xml:space="preserve"> </w:t>
            </w:r>
            <w:proofErr w:type="spellStart"/>
            <w:r>
              <w:rPr>
                <w:b/>
                <w:color w:val="000000"/>
              </w:rPr>
              <w:t>соревнований</w:t>
            </w:r>
            <w:proofErr w:type="spellEnd"/>
          </w:p>
        </w:tc>
      </w:tr>
      <w:tr w:rsidR="00A6004D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1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Казахстанская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спартакиада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колледжей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2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Казахстанская летняя и зимняя гимназиада школьников;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3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Чемпионаты (первенства) Республики Казахстан по видам спорта;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4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Кубок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5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proofErr w:type="spellStart"/>
            <w:r>
              <w:rPr>
                <w:color w:val="000000"/>
                <w:sz w:val="20"/>
              </w:rPr>
              <w:t>Спартакиада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Республики</w:t>
            </w:r>
            <w:proofErr w:type="spellEnd"/>
            <w:r>
              <w:rPr>
                <w:color w:val="000000"/>
                <w:sz w:val="20"/>
              </w:rPr>
              <w:t xml:space="preserve"> </w:t>
            </w:r>
            <w:proofErr w:type="spellStart"/>
            <w:r>
              <w:rPr>
                <w:color w:val="000000"/>
                <w:sz w:val="20"/>
              </w:rPr>
              <w:t>Казахстан</w:t>
            </w:r>
            <w:proofErr w:type="spellEnd"/>
            <w:r>
              <w:rPr>
                <w:color w:val="000000"/>
                <w:sz w:val="20"/>
              </w:rPr>
              <w:t>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6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Спартакиада для педагогов Республики Казахстан;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7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Национальная школьная лига по видам спорта;</w:t>
            </w:r>
          </w:p>
        </w:tc>
      </w:tr>
      <w:tr w:rsidR="00A6004D" w:rsidRPr="00A11277">
        <w:trPr>
          <w:trHeight w:val="30"/>
          <w:tblCellSpacing w:w="0" w:type="auto"/>
        </w:trPr>
        <w:tc>
          <w:tcPr>
            <w:tcW w:w="295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Default="00A11277">
            <w:pPr>
              <w:spacing w:after="20"/>
              <w:ind w:left="20"/>
              <w:jc w:val="both"/>
            </w:pPr>
            <w:r>
              <w:rPr>
                <w:color w:val="000000"/>
                <w:sz w:val="20"/>
              </w:rPr>
              <w:t>8</w:t>
            </w:r>
          </w:p>
        </w:tc>
        <w:tc>
          <w:tcPr>
            <w:tcW w:w="9345" w:type="dxa"/>
            <w:tcBorders>
              <w:top w:val="single" w:sz="5" w:space="0" w:color="CFCFCF"/>
              <w:left w:val="single" w:sz="5" w:space="0" w:color="CFCFCF"/>
              <w:bottom w:val="single" w:sz="5" w:space="0" w:color="CFCFCF"/>
              <w:right w:val="single" w:sz="5" w:space="0" w:color="CFCFCF"/>
            </w:tcBorders>
            <w:tcMar>
              <w:top w:w="15" w:type="dxa"/>
              <w:left w:w="15" w:type="dxa"/>
              <w:bottom w:w="15" w:type="dxa"/>
              <w:right w:w="15" w:type="dxa"/>
            </w:tcMar>
            <w:vAlign w:val="center"/>
          </w:tcPr>
          <w:p w:rsidR="00A6004D" w:rsidRPr="00A11277" w:rsidRDefault="00A11277">
            <w:pPr>
              <w:spacing w:after="20"/>
              <w:ind w:left="20"/>
              <w:jc w:val="both"/>
              <w:rPr>
                <w:lang w:val="ru-RU"/>
              </w:rPr>
            </w:pPr>
            <w:r w:rsidRPr="00A11277">
              <w:rPr>
                <w:color w:val="000000"/>
                <w:sz w:val="20"/>
                <w:lang w:val="ru-RU"/>
              </w:rPr>
              <w:t>Национальные спортивные игры (тогызкумалак, асык ату).</w:t>
            </w:r>
          </w:p>
        </w:tc>
      </w:tr>
    </w:tbl>
    <w:p w:rsidR="00A6004D" w:rsidRPr="00A11277" w:rsidRDefault="00A11277">
      <w:pPr>
        <w:spacing w:after="0"/>
        <w:rPr>
          <w:lang w:val="ru-RU"/>
        </w:rPr>
      </w:pPr>
      <w:r w:rsidRPr="00A11277">
        <w:rPr>
          <w:lang w:val="ru-RU"/>
        </w:rPr>
        <w:br/>
      </w:r>
      <w:r w:rsidRPr="00A11277">
        <w:rPr>
          <w:lang w:val="ru-RU"/>
        </w:rPr>
        <w:br/>
      </w:r>
    </w:p>
    <w:p w:rsidR="00A6004D" w:rsidRPr="00A11277" w:rsidRDefault="00A11277">
      <w:pPr>
        <w:spacing w:after="0"/>
        <w:rPr>
          <w:lang w:val="ru-RU"/>
        </w:rPr>
      </w:pPr>
      <w:r w:rsidRPr="00A11277">
        <w:rPr>
          <w:lang w:val="ru-RU"/>
        </w:rPr>
        <w:br/>
      </w:r>
      <w:r w:rsidRPr="00A11277">
        <w:rPr>
          <w:lang w:val="ru-RU"/>
        </w:rPr>
        <w:br/>
      </w:r>
    </w:p>
    <w:p w:rsidR="00A6004D" w:rsidRPr="00A11277" w:rsidRDefault="00A11277">
      <w:pPr>
        <w:pStyle w:val="disclaimer"/>
        <w:rPr>
          <w:lang w:val="ru-RU"/>
        </w:rPr>
      </w:pPr>
      <w:r w:rsidRPr="00A11277">
        <w:rPr>
          <w:color w:val="000000"/>
          <w:lang w:val="ru-RU"/>
        </w:rPr>
        <w:t xml:space="preserve">© 2012. РГП на ПХВ </w:t>
      </w:r>
      <w:r w:rsidRPr="00A11277">
        <w:rPr>
          <w:color w:val="000000"/>
          <w:lang w:val="ru-RU"/>
        </w:rPr>
        <w:t>«Институт законодательства и правовой информации Республики Казахстан» Министерства юстиции Республики Казахстан</w:t>
      </w:r>
    </w:p>
    <w:sectPr w:rsidR="00A6004D" w:rsidRPr="00A11277">
      <w:pgSz w:w="11907" w:h="16839" w:code="9"/>
      <w:pgMar w:top="1440" w:right="1080" w:bottom="1440" w:left="108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204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A6004D"/>
    <w:rsid w:val="00A11277"/>
    <w:rsid w:val="00A6004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62EFE2DC-AE14-468C-84FC-4C6924863F0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nhideWhenUsed="1"/>
    <w:lsdException w:name="heading 6" w:semiHidden="1" w:unhideWhenUsed="1"/>
    <w:lsdException w:name="heading 7" w:semiHidden="1" w:unhideWhenUsed="1"/>
    <w:lsdException w:name="heading 8" w:semiHidden="1" w:unhideWhenUsed="1"/>
    <w:lsdException w:name="heading 9" w:semiHidden="1" w:unhideWhenUsed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nhideWhenUsed="1"/>
    <w:lsdException w:name="No Spacing" w:semiHidden="1" w:unhideWhenUsed="1"/>
    <w:lsdException w:name="Light Shading"/>
    <w:lsdException w:name="Light List"/>
    <w:lsdException w:name="Light Grid"/>
    <w:lsdException w:name="Medium Shading 1"/>
    <w:lsdException w:name="Medium Shading 2"/>
    <w:lsdException w:name="Medium List 1"/>
    <w:lsdException w:name="Medium List 2"/>
    <w:lsdException w:name="Medium Grid 1"/>
    <w:lsdException w:name="Medium Grid 2"/>
    <w:lsdException w:name="Medium Grid 3"/>
    <w:lsdException w:name="Dark List"/>
    <w:lsdException w:name="Colorful Shading"/>
    <w:lsdException w:name="Colorful List"/>
    <w:lsdException w:name="Colorful Grid"/>
    <w:lsdException w:name="Light Shading Accent 1"/>
    <w:lsdException w:name="Light List Accent 1"/>
    <w:lsdException w:name="Light Grid Accent 1"/>
    <w:lsdException w:name="Medium Shading 1 Accent 1"/>
    <w:lsdException w:name="Medium Shading 2 Accent 1"/>
    <w:lsdException w:name="Medium List 1 Accent 1"/>
    <w:lsdException w:name="Revision" w:semiHidden="1"/>
    <w:lsdException w:name="Medium List 2 Accent 1"/>
    <w:lsdException w:name="Medium Grid 1 Accent 1"/>
    <w:lsdException w:name="Medium Grid 2 Accent 1"/>
    <w:lsdException w:name="Medium Grid 3 Accent 1"/>
    <w:lsdException w:name="Dark List Accent 1"/>
    <w:lsdException w:name="Colorful Shading Accent 1"/>
    <w:lsdException w:name="Colorful List Accent 1"/>
    <w:lsdException w:name="Colorful Grid Accent 1"/>
    <w:lsdException w:name="Light Shading Accent 2"/>
    <w:lsdException w:name="Light List Accent 2"/>
    <w:lsdException w:name="Light Grid Accent 2"/>
    <w:lsdException w:name="Medium Shading 1 Accent 2"/>
    <w:lsdException w:name="Medium Shading 2 Accent 2"/>
    <w:lsdException w:name="Medium List 1 Accent 2"/>
    <w:lsdException w:name="Medium List 2 Accent 2"/>
    <w:lsdException w:name="Medium Grid 1 Accent 2"/>
    <w:lsdException w:name="Medium Grid 2 Accent 2"/>
    <w:lsdException w:name="Medium Grid 3 Accent 2"/>
    <w:lsdException w:name="Dark List Accent 2"/>
    <w:lsdException w:name="Colorful Shading Accent 2"/>
    <w:lsdException w:name="Colorful List Accent 2"/>
    <w:lsdException w:name="Colorful Grid Accent 2"/>
    <w:lsdException w:name="Light Shading Accent 3"/>
    <w:lsdException w:name="Light List Accent 3"/>
    <w:lsdException w:name="Light Grid Accent 3"/>
    <w:lsdException w:name="Medium Shading 1 Accent 3"/>
    <w:lsdException w:name="Medium Shading 2 Accent 3"/>
    <w:lsdException w:name="Medium List 1 Accent 3"/>
    <w:lsdException w:name="Medium List 2 Accent 3"/>
    <w:lsdException w:name="Medium Grid 1 Accent 3"/>
    <w:lsdException w:name="Medium Grid 2 Accent 3"/>
    <w:lsdException w:name="Medium Grid 3 Accent 3"/>
    <w:lsdException w:name="Dark List Accent 3"/>
    <w:lsdException w:name="Colorful Shading Accent 3"/>
    <w:lsdException w:name="Colorful List Accent 3"/>
    <w:lsdException w:name="Colorful Grid Accent 3"/>
    <w:lsdException w:name="Light Shading Accent 4"/>
    <w:lsdException w:name="Light List Accent 4"/>
    <w:lsdException w:name="Light Grid Accent 4"/>
    <w:lsdException w:name="Medium Shading 1 Accent 4"/>
    <w:lsdException w:name="Medium Shading 2 Accent 4"/>
    <w:lsdException w:name="Medium List 1 Accent 4"/>
    <w:lsdException w:name="Medium List 2 Accent 4"/>
    <w:lsdException w:name="Medium Grid 1 Accent 4"/>
    <w:lsdException w:name="Medium Grid 2 Accent 4"/>
    <w:lsdException w:name="Medium Grid 3 Accent 4"/>
    <w:lsdException w:name="Dark List Accent 4"/>
    <w:lsdException w:name="Colorful Shading Accent 4"/>
    <w:lsdException w:name="Colorful List Accent 4"/>
    <w:lsdException w:name="Colorful Grid Accent 4"/>
    <w:lsdException w:name="Light Shading Accent 5"/>
    <w:lsdException w:name="Light List Accent 5"/>
    <w:lsdException w:name="Light Grid Accent 5"/>
    <w:lsdException w:name="Medium Shading 1 Accent 5"/>
    <w:lsdException w:name="Medium Shading 2 Accent 5"/>
    <w:lsdException w:name="Medium List 1 Accent 5"/>
    <w:lsdException w:name="Medium List 2 Accent 5"/>
    <w:lsdException w:name="Medium Grid 1 Accent 5"/>
    <w:lsdException w:name="Medium Grid 2 Accent 5"/>
    <w:lsdException w:name="Medium Grid 3 Accent 5"/>
    <w:lsdException w:name="Dark List Accent 5"/>
    <w:lsdException w:name="Colorful Shading Accent 5"/>
    <w:lsdException w:name="Colorful List Accent 5"/>
    <w:lsdException w:name="Colorful Grid Accent 5"/>
    <w:lsdException w:name="Light Shading Accent 6"/>
    <w:lsdException w:name="Light List Accent 6"/>
    <w:lsdException w:name="Light Grid Accent 6"/>
    <w:lsdException w:name="Medium Shading 1 Accent 6"/>
    <w:lsdException w:name="Medium Shading 2 Accent 6"/>
    <w:lsdException w:name="Medium List 1 Accent 6"/>
    <w:lsdException w:name="Medium List 2 Accent 6"/>
    <w:lsdException w:name="Medium Grid 1 Accent 6"/>
    <w:lsdException w:name="Medium Grid 2 Accent 6"/>
    <w:lsdException w:name="Medium Grid 3 Accent 6"/>
    <w:lsdException w:name="Dark List Accent 6"/>
    <w:lsdException w:name="Colorful Shading Accent 6"/>
    <w:lsdException w:name="Colorful List Accent 6"/>
    <w:lsdException w:name="Colorful Grid Accent 6"/>
    <w:lsdException w:name="Bibliography" w:semiHidden="1" w:unhideWhenUsed="1"/>
    <w:lsdException w:name="TOC Heading" w:semiHidden="1" w:unhideWhenUsed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4A3277"/>
    <w:rPr>
      <w:rFonts w:ascii="Times New Roman" w:eastAsia="Times New Roman" w:hAnsi="Times New Roman" w:cs="Times New Roman"/>
    </w:rPr>
  </w:style>
  <w:style w:type="paragraph" w:styleId="1">
    <w:name w:val="heading 1"/>
    <w:basedOn w:val="a"/>
    <w:next w:val="a"/>
    <w:link w:val="10"/>
    <w:uiPriority w:val="9"/>
    <w:qFormat/>
    <w:rsid w:val="00841CD9"/>
    <w:pPr>
      <w:keepNext/>
      <w:keepLines/>
      <w:spacing w:before="480"/>
      <w:outlineLvl w:val="0"/>
    </w:pPr>
  </w:style>
  <w:style w:type="paragraph" w:styleId="2">
    <w:name w:val="heading 2"/>
    <w:basedOn w:val="a"/>
    <w:next w:val="a"/>
    <w:link w:val="20"/>
    <w:uiPriority w:val="9"/>
    <w:unhideWhenUsed/>
    <w:qFormat/>
    <w:rsid w:val="00841CD9"/>
    <w:pPr>
      <w:keepNext/>
      <w:keepLines/>
      <w:spacing w:before="200"/>
      <w:outlineLvl w:val="1"/>
    </w:pPr>
  </w:style>
  <w:style w:type="paragraph" w:styleId="3">
    <w:name w:val="heading 3"/>
    <w:basedOn w:val="a"/>
    <w:next w:val="a"/>
    <w:link w:val="30"/>
    <w:uiPriority w:val="9"/>
    <w:unhideWhenUsed/>
    <w:qFormat/>
    <w:rsid w:val="00841CD9"/>
    <w:pPr>
      <w:keepNext/>
      <w:keepLines/>
      <w:spacing w:before="200"/>
      <w:outlineLvl w:val="2"/>
    </w:pPr>
  </w:style>
  <w:style w:type="paragraph" w:styleId="4">
    <w:name w:val="heading 4"/>
    <w:basedOn w:val="a"/>
    <w:next w:val="a"/>
    <w:link w:val="40"/>
    <w:uiPriority w:val="9"/>
    <w:unhideWhenUsed/>
    <w:qFormat/>
    <w:rsid w:val="00841CD9"/>
    <w:pPr>
      <w:keepNext/>
      <w:keepLines/>
      <w:spacing w:before="200"/>
      <w:outlineLvl w:val="3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841CD9"/>
    <w:pPr>
      <w:tabs>
        <w:tab w:val="center" w:pos="4680"/>
        <w:tab w:val="right" w:pos="9360"/>
      </w:tabs>
    </w:pPr>
  </w:style>
  <w:style w:type="character" w:customStyle="1" w:styleId="a4">
    <w:name w:val="Верхний колонтитул Знак"/>
    <w:basedOn w:val="a0"/>
    <w:link w:val="a3"/>
    <w:uiPriority w:val="99"/>
    <w:rsid w:val="00841CD9"/>
    <w:rPr>
      <w:rFonts w:ascii="Times New Roman" w:eastAsia="Times New Roman" w:hAnsi="Times New Roman" w:cs="Times New Roman"/>
    </w:rPr>
  </w:style>
  <w:style w:type="character" w:customStyle="1" w:styleId="10">
    <w:name w:val="Заголовок 1 Знак"/>
    <w:basedOn w:val="a0"/>
    <w:link w:val="1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20">
    <w:name w:val="Заголовок 2 Знак"/>
    <w:basedOn w:val="a0"/>
    <w:link w:val="2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30">
    <w:name w:val="Заголовок 3 Знак"/>
    <w:basedOn w:val="a0"/>
    <w:link w:val="3"/>
    <w:uiPriority w:val="9"/>
    <w:rsid w:val="00841CD9"/>
    <w:rPr>
      <w:rFonts w:ascii="Times New Roman" w:eastAsia="Times New Roman" w:hAnsi="Times New Roman" w:cs="Times New Roman"/>
    </w:rPr>
  </w:style>
  <w:style w:type="character" w:customStyle="1" w:styleId="40">
    <w:name w:val="Заголовок 4 Знак"/>
    <w:basedOn w:val="a0"/>
    <w:link w:val="4"/>
    <w:uiPriority w:val="9"/>
    <w:rsid w:val="00841CD9"/>
    <w:rPr>
      <w:rFonts w:ascii="Times New Roman" w:eastAsia="Times New Roman" w:hAnsi="Times New Roman" w:cs="Times New Roman"/>
    </w:rPr>
  </w:style>
  <w:style w:type="paragraph" w:styleId="a5">
    <w:name w:val="Normal Indent"/>
    <w:basedOn w:val="a"/>
    <w:uiPriority w:val="99"/>
    <w:unhideWhenUsed/>
    <w:rsid w:val="00841CD9"/>
    <w:pPr>
      <w:ind w:left="720"/>
    </w:pPr>
  </w:style>
  <w:style w:type="paragraph" w:styleId="a6">
    <w:name w:val="Subtitle"/>
    <w:basedOn w:val="a"/>
    <w:next w:val="a"/>
    <w:link w:val="a7"/>
    <w:uiPriority w:val="11"/>
    <w:qFormat/>
    <w:rsid w:val="00841CD9"/>
    <w:pPr>
      <w:numPr>
        <w:ilvl w:val="1"/>
      </w:numPr>
      <w:ind w:left="86"/>
    </w:pPr>
  </w:style>
  <w:style w:type="character" w:customStyle="1" w:styleId="a7">
    <w:name w:val="Подзаголовок Знак"/>
    <w:basedOn w:val="a0"/>
    <w:link w:val="a6"/>
    <w:uiPriority w:val="11"/>
    <w:rsid w:val="00841CD9"/>
    <w:rPr>
      <w:rFonts w:ascii="Times New Roman" w:eastAsia="Times New Roman" w:hAnsi="Times New Roman" w:cs="Times New Roman"/>
    </w:rPr>
  </w:style>
  <w:style w:type="paragraph" w:styleId="a8">
    <w:name w:val="Title"/>
    <w:basedOn w:val="a"/>
    <w:next w:val="a"/>
    <w:link w:val="a9"/>
    <w:uiPriority w:val="10"/>
    <w:qFormat/>
    <w:rsid w:val="00841CD9"/>
    <w:pPr>
      <w:pBdr>
        <w:bottom w:val="single" w:sz="8" w:space="4" w:color="5B9BD5" w:themeColor="accent1"/>
      </w:pBdr>
      <w:spacing w:after="300"/>
      <w:contextualSpacing/>
    </w:pPr>
  </w:style>
  <w:style w:type="character" w:customStyle="1" w:styleId="a9">
    <w:name w:val="Заголовок Знак"/>
    <w:basedOn w:val="a0"/>
    <w:link w:val="a8"/>
    <w:uiPriority w:val="10"/>
    <w:rsid w:val="00841CD9"/>
    <w:rPr>
      <w:rFonts w:ascii="Times New Roman" w:eastAsia="Times New Roman" w:hAnsi="Times New Roman" w:cs="Times New Roman"/>
    </w:rPr>
  </w:style>
  <w:style w:type="character" w:styleId="aa">
    <w:name w:val="Emphasis"/>
    <w:basedOn w:val="a0"/>
    <w:uiPriority w:val="20"/>
    <w:qFormat/>
    <w:rsid w:val="00D1197D"/>
    <w:rPr>
      <w:rFonts w:ascii="Times New Roman" w:eastAsia="Times New Roman" w:hAnsi="Times New Roman" w:cs="Times New Roman"/>
    </w:rPr>
  </w:style>
  <w:style w:type="character" w:styleId="ab">
    <w:name w:val="Hyperlink"/>
    <w:basedOn w:val="a0"/>
    <w:uiPriority w:val="99"/>
    <w:unhideWhenUsed/>
    <w:rPr>
      <w:rFonts w:ascii="Times New Roman" w:eastAsia="Times New Roman" w:hAnsi="Times New Roman" w:cs="Times New Roman"/>
    </w:rPr>
  </w:style>
  <w:style w:type="table" w:styleId="ac">
    <w:name w:val="Table Grid"/>
    <w:basedOn w:val="a1"/>
    <w:uiPriority w:val="59"/>
    <w:pPr>
      <w:spacing w:after="0" w:line="240" w:lineRule="auto"/>
    </w:pPr>
    <w:rPr>
      <w:rFonts w:ascii="Times New Roman" w:eastAsia="Times New Roman" w:hAnsi="Times New Roman" w:cs="Times New Roman"/>
    </w:r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ad">
    <w:name w:val="caption"/>
    <w:basedOn w:val="a"/>
    <w:next w:val="a"/>
    <w:uiPriority w:val="35"/>
    <w:semiHidden/>
    <w:unhideWhenUsed/>
    <w:qFormat/>
    <w:rsid w:val="007109C0"/>
    <w:pPr>
      <w:spacing w:line="240" w:lineRule="auto"/>
    </w:pPr>
  </w:style>
  <w:style w:type="paragraph" w:customStyle="1" w:styleId="disclaimer">
    <w:name w:val="disclaimer"/>
    <w:basedOn w:val="a"/>
    <w:pPr>
      <w:jc w:val="center"/>
    </w:pPr>
    <w:rPr>
      <w:sz w:val="18"/>
      <w:szCs w:val="18"/>
    </w:rPr>
  </w:style>
  <w:style w:type="paragraph" w:customStyle="1" w:styleId="DocDefaults">
    <w:name w:val="DocDefaults"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5</TotalTime>
  <Pages>8</Pages>
  <Words>2947</Words>
  <Characters>16802</Characters>
  <Application>Microsoft Office Word</Application>
  <DocSecurity>0</DocSecurity>
  <Lines>140</Lines>
  <Paragraphs>39</Paragraphs>
  <ScaleCrop>false</ScaleCrop>
  <Company/>
  <LinksUpToDate>false</LinksUpToDate>
  <CharactersWithSpaces>19710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Пользователь Windows</cp:lastModifiedBy>
  <cp:revision>2</cp:revision>
  <dcterms:created xsi:type="dcterms:W3CDTF">2021-06-08T08:28:00Z</dcterms:created>
  <dcterms:modified xsi:type="dcterms:W3CDTF">2021-06-08T08:33:00Z</dcterms:modified>
</cp:coreProperties>
</file>